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Scheda di monitoraggio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Le cifre indicate devono corrispondere a quelle riportate nella scheda “Bilancio” e nella scheda “Progetto”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(titolo del festival)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(denominazione del soggetto realizzatore)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1.Indicare il numero totale dei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titoli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presentati.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 a. Di cui online numero</w:t>
        <w:br w:type="textWrapping"/>
        <w:t xml:space="preserve">|__|__|__|__|</w:t>
        <w:br w:type="textWrapping"/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Indicare il numero delle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proiezioni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effettuate in sala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3.Indicare il numero dei titoli in anteprima nazionale.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 Indicare il numero degli spettatori in sala con ingresso gratuito (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escluso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partecipanti eventi collaterali)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 Indicare il numero degli spettatori in sala con ingresso a pagamento (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escluso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partecipanti eventi collaterali)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 Indicare l’ammontare degli incassi delle proiezioni in sala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 Indicare l’ammontare degli incassi delle proiezioni online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8. Indicare il numero di utenti che hanno partecipato agli eventi collaterali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9. Indicare il numero di abbonamenti venduti per la programmazione online (se disponibili)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10. Indicare il numero di accessi alla programmazione online (se disponibili)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|__|__|__|__|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                                                                           Timbro e Firma e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                          _____________________________________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Gli incassi si intendono al lordo. Qualora fossero indicati gli incassi netti si prega di specificarlo.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next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pPr>
      <w:widowControl w:val="0"/>
      <w:suppressAutoHyphens w:val="1"/>
      <w:autoSpaceDN w:val="0"/>
      <w:spacing w:line="1" w:lineRule="atLeast"/>
      <w:ind w:left="-1" w:leftChars="-1" w:hanging="1" w:hangingChars="1"/>
      <w:textAlignment w:val="baseline"/>
      <w:outlineLvl w:val="0"/>
    </w:pPr>
    <w:rPr>
      <w:kern w:val="3"/>
      <w:position w:val="-1"/>
      <w:sz w:val="24"/>
      <w:szCs w:val="24"/>
      <w:lang w:bidi="en-US" w:eastAsia="en-US" w:val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Pidipagina">
    <w:name w:val="footer"/>
    <w:basedOn w:val="Standard"/>
    <w:rPr>
      <w:rFonts w:ascii="Arial" w:cs="Arial" w:eastAsia="Arial" w:hAnsi="Arial"/>
      <w:szCs w:val="20"/>
    </w:rPr>
  </w:style>
  <w:style w:type="paragraph" w:styleId="Footnote" w:customStyle="1">
    <w:name w:val="Footnote"/>
    <w:basedOn w:val="Standard"/>
    <w:pPr>
      <w:suppressLineNumbers w:val="1"/>
      <w:ind w:left="339" w:hanging="339"/>
    </w:pPr>
    <w:rPr>
      <w:sz w:val="20"/>
      <w:szCs w:val="20"/>
    </w:rPr>
  </w:style>
  <w:style w:type="character" w:styleId="Caratteredellanota" w:customStyle="1">
    <w:name w:val="Carattere della nota"/>
    <w:rPr>
      <w:w w:val="100"/>
      <w:position w:val="0"/>
      <w:effect w:val="none"/>
      <w:vertAlign w:val="superscript"/>
      <w:cs w:val="0"/>
      <w:em w:val="none"/>
    </w:rPr>
  </w:style>
  <w:style w:type="character" w:styleId="FootnoteSymbol" w:customStyle="1">
    <w:name w:val="Footnote Symbol"/>
    <w:rPr>
      <w:w w:val="100"/>
      <w:position w:val="-1"/>
      <w:effect w:val="none"/>
      <w:vertAlign w:val="baseline"/>
      <w:cs w:val="0"/>
      <w:em w:val="none"/>
    </w:rPr>
  </w:style>
  <w:style w:type="character" w:styleId="Footnoteanchor" w:customStyle="1">
    <w:name w:val="Footnote anchor"/>
    <w:rPr>
      <w:w w:val="100"/>
      <w:position w:val="0"/>
      <w:effect w:val="none"/>
      <w:vertAlign w:val="superscript"/>
      <w:cs w:val="0"/>
      <w:em w:val="none"/>
    </w:rPr>
  </w:style>
  <w:style w:type="character" w:styleId="Rimandonotaapidipagina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TestonotaapidipaginaCarattere" w:customStyle="1">
    <w:name w:val="Testo nota a piè di pagina Carattere"/>
    <w:rPr>
      <w:w w:val="100"/>
      <w:kern w:val="3"/>
      <w:position w:val="-1"/>
      <w:effect w:val="none"/>
      <w:vertAlign w:val="baseline"/>
      <w:cs w:val="0"/>
      <w:em w:val="none"/>
      <w:lang w:bidi="en-US" w:eastAsia="en-US" w:val="en-US"/>
    </w:rPr>
  </w:style>
  <w:style w:type="table" w:styleId="Grigliatabella">
    <w:name w:val="Table Grid"/>
    <w:basedOn w:val="Tabellanormale"/>
    <w:pPr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ofS2HuqXaSkDDJOdKTnjxOoWg==">CgMxLjA4AHIhMTBfSGdmdWZId2FQUTlNTzk4RkxvcEdQNTFvLUxoeUZY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2021-10-21T10:18:00Z</dcterms:created>
  <dc:creator>Utente di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