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B43C9" w14:textId="60446B0E" w:rsidR="00FF44A8" w:rsidRDefault="00FF44A8" w:rsidP="00FF44A8">
      <w:pPr>
        <w:jc w:val="center"/>
      </w:pPr>
      <w:r>
        <w:rPr>
          <w:noProof/>
        </w:rPr>
        <w:drawing>
          <wp:inline distT="0" distB="0" distL="0" distR="0" wp14:anchorId="1C1A8955" wp14:editId="76BE2053">
            <wp:extent cx="2280355" cy="655377"/>
            <wp:effectExtent l="0" t="0" r="5715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213" cy="66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4436C" w14:textId="77777777" w:rsidR="00C15A0A" w:rsidRDefault="00FF44A8" w:rsidP="00C15A0A">
      <w:pPr>
        <w:jc w:val="center"/>
        <w:rPr>
          <w:rStyle w:val="Enfasigrassetto"/>
          <w:sz w:val="27"/>
          <w:szCs w:val="27"/>
        </w:rPr>
      </w:pPr>
      <w:r>
        <w:rPr>
          <w:noProof/>
        </w:rPr>
        <w:drawing>
          <wp:inline distT="0" distB="0" distL="0" distR="0" wp14:anchorId="00E6746A" wp14:editId="6744293E">
            <wp:extent cx="3646311" cy="204825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432" cy="20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331A3" w14:textId="22708B47" w:rsidR="00C15A0A" w:rsidRPr="00C76469" w:rsidRDefault="00FB450B" w:rsidP="00C15A0A">
      <w:pPr>
        <w:jc w:val="center"/>
        <w:rPr>
          <w:rStyle w:val="Enfasigrassetto"/>
          <w:rFonts w:ascii="Times New Roman" w:hAnsi="Times New Roman" w:cs="Times New Roman"/>
          <w:b w:val="0"/>
          <w:bCs w:val="0"/>
        </w:rPr>
      </w:pPr>
      <w:r w:rsidRPr="00C76469">
        <w:rPr>
          <w:rStyle w:val="Enfasigrassetto"/>
          <w:rFonts w:ascii="Times New Roman" w:hAnsi="Times New Roman" w:cs="Times New Roman"/>
          <w:sz w:val="27"/>
          <w:szCs w:val="27"/>
        </w:rPr>
        <w:t>Presentati</w:t>
      </w:r>
      <w:r w:rsidR="00C15A0A" w:rsidRPr="00C76469">
        <w:rPr>
          <w:rStyle w:val="Enfasigrassetto"/>
          <w:rFonts w:ascii="Times New Roman" w:hAnsi="Times New Roman" w:cs="Times New Roman"/>
          <w:sz w:val="27"/>
          <w:szCs w:val="27"/>
        </w:rPr>
        <w:t xml:space="preserve"> al MIA – Mercato Internazionale Audiovisivo, i progetti </w:t>
      </w:r>
      <w:r w:rsidRPr="00C76469">
        <w:rPr>
          <w:rStyle w:val="Enfasigrassetto"/>
          <w:rFonts w:ascii="Times New Roman" w:hAnsi="Times New Roman" w:cs="Times New Roman"/>
          <w:sz w:val="27"/>
          <w:szCs w:val="27"/>
        </w:rPr>
        <w:t xml:space="preserve">vincitori del Bando Mise </w:t>
      </w:r>
      <w:r w:rsidR="00C15A0A" w:rsidRPr="00C76469">
        <w:rPr>
          <w:rStyle w:val="Enfasigrassetto"/>
          <w:rFonts w:ascii="Times New Roman" w:hAnsi="Times New Roman" w:cs="Times New Roman"/>
          <w:i/>
          <w:iCs/>
          <w:sz w:val="27"/>
          <w:szCs w:val="27"/>
        </w:rPr>
        <w:t>5G</w:t>
      </w:r>
      <w:r w:rsidRPr="00C76469">
        <w:rPr>
          <w:rStyle w:val="Enfasigrassetto"/>
          <w:rFonts w:ascii="Times New Roman" w:hAnsi="Times New Roman" w:cs="Times New Roman"/>
          <w:i/>
          <w:iCs/>
          <w:sz w:val="27"/>
          <w:szCs w:val="27"/>
        </w:rPr>
        <w:t xml:space="preserve"> Audiovisivo</w:t>
      </w:r>
    </w:p>
    <w:p w14:paraId="5043FA81" w14:textId="160BA12F" w:rsidR="00C15A0A" w:rsidRPr="00C76469" w:rsidRDefault="00C15A0A" w:rsidP="00C15A0A">
      <w:pPr>
        <w:pStyle w:val="NormaleWeb"/>
        <w:jc w:val="center"/>
        <w:rPr>
          <w:rStyle w:val="Enfasigrassetto"/>
          <w:sz w:val="27"/>
          <w:szCs w:val="27"/>
        </w:rPr>
      </w:pPr>
      <w:r w:rsidRPr="00C76469">
        <w:rPr>
          <w:rStyle w:val="Enfasigrassetto"/>
          <w:sz w:val="27"/>
          <w:szCs w:val="27"/>
        </w:rPr>
        <w:t xml:space="preserve">Al progetto </w:t>
      </w:r>
      <w:r w:rsidR="00FB450B" w:rsidRPr="00BC4A22">
        <w:rPr>
          <w:rStyle w:val="Enfasigrassetto"/>
          <w:i/>
          <w:iCs/>
          <w:sz w:val="27"/>
          <w:szCs w:val="27"/>
        </w:rPr>
        <w:t xml:space="preserve">Prato </w:t>
      </w:r>
      <w:proofErr w:type="spellStart"/>
      <w:r w:rsidR="00FB450B" w:rsidRPr="00BC4A22">
        <w:rPr>
          <w:rStyle w:val="Enfasigrassetto"/>
          <w:i/>
          <w:iCs/>
          <w:sz w:val="27"/>
          <w:szCs w:val="27"/>
        </w:rPr>
        <w:t>Phygital</w:t>
      </w:r>
      <w:proofErr w:type="spellEnd"/>
      <w:r w:rsidRPr="00C76469">
        <w:rPr>
          <w:rStyle w:val="Enfasigrassetto"/>
          <w:sz w:val="27"/>
          <w:szCs w:val="27"/>
        </w:rPr>
        <w:t xml:space="preserve">, che vede capofila Fondazione Sistema Toscana </w:t>
      </w:r>
      <w:r w:rsidR="00FB450B" w:rsidRPr="00C76469">
        <w:rPr>
          <w:rStyle w:val="Enfasigrassetto"/>
          <w:sz w:val="27"/>
          <w:szCs w:val="27"/>
        </w:rPr>
        <w:t xml:space="preserve">con </w:t>
      </w:r>
      <w:r w:rsidRPr="00C76469">
        <w:rPr>
          <w:rStyle w:val="Enfasigrassetto"/>
          <w:sz w:val="27"/>
          <w:szCs w:val="27"/>
        </w:rPr>
        <w:t>Manifatture Digitali Cinema, destinato 1 mln di euro</w:t>
      </w:r>
    </w:p>
    <w:p w14:paraId="5AEDFADB" w14:textId="77777777" w:rsidR="00C15A0A" w:rsidRPr="00C76469" w:rsidRDefault="00C15A0A" w:rsidP="00C15A0A">
      <w:pPr>
        <w:pStyle w:val="NormaleWeb"/>
        <w:jc w:val="center"/>
      </w:pPr>
      <w:r w:rsidRPr="00C76469">
        <w:rPr>
          <w:rStyle w:val="Enfasigrassetto"/>
          <w:sz w:val="27"/>
          <w:szCs w:val="27"/>
        </w:rPr>
        <w:t>Martedì 11 ottobre, cinema Barberini</w:t>
      </w:r>
    </w:p>
    <w:p w14:paraId="76BD9526" w14:textId="0EED6EB7" w:rsidR="00C15A0A" w:rsidRPr="00C76469" w:rsidRDefault="00C15A0A" w:rsidP="00C15A0A">
      <w:pPr>
        <w:spacing w:beforeAutospacing="1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C76469">
        <w:rPr>
          <w:rFonts w:ascii="Times New Roman" w:eastAsia="Times New Roman" w:hAnsi="Times New Roman" w:cs="Times New Roman"/>
          <w:lang w:eastAsia="it-IT"/>
        </w:rPr>
        <w:t xml:space="preserve">Roma 12-10-2022. Nell’ambito della convenzione siglata tra il Ministero dello Sviluppo Economico e il MIA, si è svolto a Roma, martedì 11 ottobre, al cinema Barberini, nel programma di eventi del Mercato Internazionale dell’Audiovisivo, un panel per presentare al pubblico, agli operatori del settore e alla stampa, i progetti </w:t>
      </w:r>
      <w:r w:rsidR="00FB450B" w:rsidRPr="00C76469">
        <w:rPr>
          <w:rFonts w:ascii="Times New Roman" w:eastAsia="Times New Roman" w:hAnsi="Times New Roman" w:cs="Times New Roman"/>
          <w:lang w:eastAsia="it-IT"/>
        </w:rPr>
        <w:t>premiati dal MISE per l’innovazione tecnologica nel settore dell’audiovisivo</w:t>
      </w:r>
      <w:r w:rsidR="00FB450B" w:rsidRPr="00BC4A22">
        <w:rPr>
          <w:rFonts w:ascii="Times New Roman" w:eastAsia="Times New Roman" w:hAnsi="Times New Roman" w:cs="Times New Roman"/>
          <w:lang w:eastAsia="it-IT"/>
        </w:rPr>
        <w:t>,</w:t>
      </w:r>
      <w:r w:rsidRPr="00BC4A22">
        <w:rPr>
          <w:rFonts w:ascii="Times New Roman" w:eastAsia="Times New Roman" w:hAnsi="Times New Roman" w:cs="Times New Roman"/>
          <w:lang w:eastAsia="it-IT"/>
        </w:rPr>
        <w:t xml:space="preserve"> tra </w:t>
      </w:r>
      <w:r w:rsidR="00FB450B" w:rsidRPr="00BC4A22">
        <w:rPr>
          <w:rFonts w:ascii="Times New Roman" w:eastAsia="Times New Roman" w:hAnsi="Times New Roman" w:cs="Times New Roman"/>
          <w:lang w:eastAsia="it-IT"/>
        </w:rPr>
        <w:t>questi</w:t>
      </w:r>
      <w:r w:rsidR="00FB450B" w:rsidRPr="00C7646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C76469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Prato Phygital</w:t>
      </w:r>
      <w:r w:rsidRPr="00C76469">
        <w:rPr>
          <w:rFonts w:ascii="Times New Roman" w:eastAsia="Times New Roman" w:hAnsi="Times New Roman" w:cs="Times New Roman"/>
          <w:b/>
          <w:bCs/>
          <w:lang w:eastAsia="it-IT"/>
        </w:rPr>
        <w:t>.</w:t>
      </w:r>
    </w:p>
    <w:p w14:paraId="620FBABA" w14:textId="2D6E5511" w:rsidR="00C15A0A" w:rsidRPr="00C76469" w:rsidRDefault="00C15A0A" w:rsidP="00C15A0A">
      <w:pPr>
        <w:pStyle w:val="NormaleWeb"/>
        <w:jc w:val="both"/>
      </w:pPr>
      <w:r w:rsidRPr="00C76469">
        <w:t xml:space="preserve">La presentazione è stata introdotta da </w:t>
      </w:r>
      <w:r w:rsidRPr="00C76469">
        <w:rPr>
          <w:b/>
          <w:bCs/>
        </w:rPr>
        <w:t>Francesco Soro,</w:t>
      </w:r>
      <w:r w:rsidRPr="00C76469">
        <w:t> </w:t>
      </w:r>
      <w:r w:rsidRPr="00C76469">
        <w:rPr>
          <w:color w:val="222222"/>
          <w:shd w:val="clear" w:color="auto" w:fill="FFFFFF"/>
        </w:rPr>
        <w:t xml:space="preserve">direttore generale per i servizi di comunicazione elettronica, di radiodiffusione e postali – Dgscerp, del Ministero dello Sviluppo Economico; a </w:t>
      </w:r>
      <w:r w:rsidR="00FB450B" w:rsidRPr="00C76469">
        <w:rPr>
          <w:color w:val="222222"/>
          <w:shd w:val="clear" w:color="auto" w:fill="FFFFFF"/>
        </w:rPr>
        <w:t>condurre l’incontro è st</w:t>
      </w:r>
      <w:r w:rsidR="00C67656" w:rsidRPr="00C76469">
        <w:rPr>
          <w:color w:val="222222"/>
          <w:shd w:val="clear" w:color="auto" w:fill="FFFFFF"/>
        </w:rPr>
        <w:t>a</w:t>
      </w:r>
      <w:r w:rsidR="00FB450B" w:rsidRPr="00C76469">
        <w:rPr>
          <w:color w:val="222222"/>
          <w:shd w:val="clear" w:color="auto" w:fill="FFFFFF"/>
        </w:rPr>
        <w:t xml:space="preserve">ta </w:t>
      </w:r>
      <w:r w:rsidRPr="00C76469">
        <w:rPr>
          <w:color w:val="222222"/>
          <w:shd w:val="clear" w:color="auto" w:fill="FFFFFF"/>
        </w:rPr>
        <w:t xml:space="preserve"> </w:t>
      </w:r>
      <w:r w:rsidRPr="00C76469">
        <w:rPr>
          <w:b/>
          <w:bCs/>
          <w:color w:val="222222"/>
          <w:shd w:val="clear" w:color="auto" w:fill="FFFFFF"/>
        </w:rPr>
        <w:t>Donatella Proto</w:t>
      </w:r>
      <w:r w:rsidRPr="00C76469">
        <w:rPr>
          <w:color w:val="222222"/>
          <w:shd w:val="clear" w:color="auto" w:fill="FFFFFF"/>
        </w:rPr>
        <w:t>, dirigente dello stesso Ministero, che ha presentato i progetti vincitori del bando MISE 5G Audiovisivo</w:t>
      </w:r>
      <w:r w:rsidR="00FB450B" w:rsidRPr="00C76469">
        <w:rPr>
          <w:color w:val="222222"/>
          <w:shd w:val="clear" w:color="auto" w:fill="FFFFFF"/>
        </w:rPr>
        <w:t>.</w:t>
      </w:r>
      <w:r w:rsidRPr="00C76469">
        <w:rPr>
          <w:color w:val="222222"/>
          <w:shd w:val="clear" w:color="auto" w:fill="FFFFFF"/>
        </w:rPr>
        <w:t xml:space="preserve"> </w:t>
      </w:r>
      <w:r w:rsidRPr="00C76469">
        <w:rPr>
          <w:b/>
          <w:bCs/>
          <w:color w:val="222222"/>
          <w:shd w:val="clear" w:color="auto" w:fill="FFFFFF"/>
        </w:rPr>
        <w:t>Stefania Ippoliti</w:t>
      </w:r>
      <w:r w:rsidRPr="00C76469">
        <w:rPr>
          <w:color w:val="222222"/>
          <w:shd w:val="clear" w:color="auto" w:fill="FFFFFF"/>
        </w:rPr>
        <w:t xml:space="preserve">, responsabile Area Cinema di Fondazione Sistema Toscana, in rappresentanza della Fondazione capofila di una cordata di </w:t>
      </w:r>
      <w:r w:rsidR="00FB450B" w:rsidRPr="00C76469">
        <w:rPr>
          <w:color w:val="222222"/>
          <w:shd w:val="clear" w:color="auto" w:fill="FFFFFF"/>
        </w:rPr>
        <w:t>partner</w:t>
      </w:r>
      <w:r w:rsidRPr="00C76469">
        <w:rPr>
          <w:color w:val="222222"/>
          <w:shd w:val="clear" w:color="auto" w:fill="FFFFFF"/>
        </w:rPr>
        <w:t xml:space="preserve"> pubblic</w:t>
      </w:r>
      <w:r w:rsidR="00FB450B" w:rsidRPr="00C76469">
        <w:rPr>
          <w:color w:val="222222"/>
          <w:shd w:val="clear" w:color="auto" w:fill="FFFFFF"/>
        </w:rPr>
        <w:t>i</w:t>
      </w:r>
      <w:r w:rsidRPr="00C76469">
        <w:rPr>
          <w:color w:val="222222"/>
          <w:shd w:val="clear" w:color="auto" w:fill="FFFFFF"/>
        </w:rPr>
        <w:t xml:space="preserve"> e privat</w:t>
      </w:r>
      <w:r w:rsidR="00FB450B" w:rsidRPr="00C76469">
        <w:rPr>
          <w:color w:val="222222"/>
          <w:shd w:val="clear" w:color="auto" w:fill="FFFFFF"/>
        </w:rPr>
        <w:t>i</w:t>
      </w:r>
      <w:r w:rsidRPr="00C76469">
        <w:rPr>
          <w:color w:val="222222"/>
          <w:shd w:val="clear" w:color="auto" w:fill="FFFFFF"/>
        </w:rPr>
        <w:t>,</w:t>
      </w:r>
      <w:r w:rsidR="00C67656" w:rsidRPr="00C76469">
        <w:rPr>
          <w:color w:val="222222"/>
          <w:shd w:val="clear" w:color="auto" w:fill="FFFFFF"/>
        </w:rPr>
        <w:t xml:space="preserve"> </w:t>
      </w:r>
      <w:r w:rsidRPr="00C76469">
        <w:rPr>
          <w:color w:val="222222"/>
          <w:shd w:val="clear" w:color="auto" w:fill="FFFFFF"/>
        </w:rPr>
        <w:t xml:space="preserve">che comprende </w:t>
      </w:r>
      <w:r w:rsidRPr="00C76469">
        <w:t xml:space="preserve">il Comune di Prato, il Dipartimento di Architettura (DIDA) </w:t>
      </w:r>
      <w:r w:rsidR="00F266B8" w:rsidRPr="00C76469">
        <w:t>dell’</w:t>
      </w:r>
      <w:r w:rsidRPr="00C76469">
        <w:t>Università di Firenze, il Museo del Tessuto di Prato, PIN - Polo Universitario Città di Prato, Wind Tre Spa, Indiana Production Spa, EDI - Effetti Digitali Italia Srl</w:t>
      </w:r>
      <w:r w:rsidR="00FB450B" w:rsidRPr="00C76469">
        <w:t>,</w:t>
      </w:r>
      <w:r w:rsidRPr="00C76469">
        <w:t xml:space="preserve"> Marini Industrie Spa</w:t>
      </w:r>
      <w:r w:rsidR="00FB450B" w:rsidRPr="00C76469">
        <w:t xml:space="preserve"> e </w:t>
      </w:r>
      <w:r w:rsidRPr="00C76469">
        <w:t>Immerxive Srl</w:t>
      </w:r>
      <w:r w:rsidR="00C67656" w:rsidRPr="00C76469">
        <w:t>,</w:t>
      </w:r>
      <w:r w:rsidR="00FB450B" w:rsidRPr="00C76469">
        <w:t xml:space="preserve"> ha illustrato il progetto.</w:t>
      </w:r>
    </w:p>
    <w:p w14:paraId="107B6F61" w14:textId="77777777" w:rsidR="00C15A0A" w:rsidRPr="00C76469" w:rsidRDefault="00C15A0A" w:rsidP="00C15A0A">
      <w:pPr>
        <w:pStyle w:val="NormaleWeb"/>
        <w:jc w:val="both"/>
        <w:rPr>
          <w:b/>
          <w:bCs/>
        </w:rPr>
      </w:pPr>
      <w:r w:rsidRPr="00C76469">
        <w:rPr>
          <w:b/>
          <w:bCs/>
        </w:rPr>
        <w:t>Le fasi di realizzazione di Prato Phygital</w:t>
      </w:r>
    </w:p>
    <w:p w14:paraId="6A6C8EBD" w14:textId="71D92320" w:rsidR="00C15A0A" w:rsidRPr="00C76469" w:rsidRDefault="00C15A0A" w:rsidP="00C15A0A">
      <w:pPr>
        <w:pStyle w:val="NormaleWeb"/>
        <w:jc w:val="both"/>
      </w:pPr>
      <w:r w:rsidRPr="00C76469">
        <w:t xml:space="preserve">Il primo step del progetto </w:t>
      </w:r>
      <w:r w:rsidRPr="00C76469">
        <w:rPr>
          <w:b/>
          <w:bCs/>
          <w:i/>
          <w:iCs/>
        </w:rPr>
        <w:t>Prato Phygital</w:t>
      </w:r>
      <w:r w:rsidRPr="00C76469">
        <w:t xml:space="preserve"> vedrà la digitalizzazione e la traduzione in modelli matematici riproducibili</w:t>
      </w:r>
      <w:r w:rsidR="00FB450B" w:rsidRPr="00C76469">
        <w:t xml:space="preserve"> di</w:t>
      </w:r>
      <w:r w:rsidRPr="00C76469">
        <w:t> una serie di tessuti selezionati dagli archivi di Marini Industrie e del Museo del Tessuto di Prato, oltre ad alcuni copricapi scelti fra la collezione di costumi rinascimentali di Manifatture Digitali Cinema - Toscana Film Commission. Questa delicata fase del progetto verrà curata dal Dipartimento di Architettura DIDA, sotto la guida della prof.ssa Elisabetta Cianfanelli e con il supporto di Immerxive, startup nata in seno a PRISMA, Casa delle Tecnologie di Prato</w:t>
      </w:r>
      <w:r w:rsidR="00FB450B" w:rsidRPr="00C76469">
        <w:t>.</w:t>
      </w:r>
    </w:p>
    <w:p w14:paraId="61ACD2D5" w14:textId="73B123FF" w:rsidR="00C15A0A" w:rsidRPr="00C76469" w:rsidRDefault="00C15A0A" w:rsidP="00C15A0A">
      <w:pPr>
        <w:pStyle w:val="NormaleWeb"/>
        <w:jc w:val="both"/>
      </w:pPr>
      <w:r w:rsidRPr="00C76469">
        <w:t xml:space="preserve">La fase successiva vedrà l'utilizzo di queste digitalizzazioni come elementi scenografici che verranno utilizzati per </w:t>
      </w:r>
      <w:r w:rsidR="00FB450B" w:rsidRPr="00C76469">
        <w:t xml:space="preserve">realizzare </w:t>
      </w:r>
      <w:r w:rsidRPr="00C76469">
        <w:t xml:space="preserve">un cortometraggio </w:t>
      </w:r>
      <w:r w:rsidR="00FB450B" w:rsidRPr="00C76469">
        <w:t>all’interno di un s</w:t>
      </w:r>
      <w:r w:rsidR="00C67656" w:rsidRPr="00C76469">
        <w:t>e</w:t>
      </w:r>
      <w:r w:rsidR="00FB450B" w:rsidRPr="00C76469">
        <w:t xml:space="preserve">t molto speciale: un </w:t>
      </w:r>
      <w:r w:rsidRPr="00C76469">
        <w:t xml:space="preserve">mock-up di teatro </w:t>
      </w:r>
      <w:r w:rsidRPr="00C76469">
        <w:lastRenderedPageBreak/>
        <w:t xml:space="preserve">di posa per Virtual Production. Il </w:t>
      </w:r>
      <w:r w:rsidR="00FB450B" w:rsidRPr="00C76469">
        <w:t xml:space="preserve">set </w:t>
      </w:r>
      <w:r w:rsidRPr="00C76469">
        <w:t>verrà allestito all’interno degli spazi di </w:t>
      </w:r>
      <w:r w:rsidR="00FB450B" w:rsidRPr="00C76469">
        <w:t>MDC</w:t>
      </w:r>
      <w:r w:rsidRPr="00C76469">
        <w:t xml:space="preserve"> Prato</w:t>
      </w:r>
      <w:r w:rsidR="00FB450B" w:rsidRPr="00C76469">
        <w:t xml:space="preserve"> </w:t>
      </w:r>
      <w:r w:rsidRPr="00C76469">
        <w:t xml:space="preserve">– l’infrastruttura a sostegno delle produzioni audiovisive di </w:t>
      </w:r>
      <w:r w:rsidR="00FB450B" w:rsidRPr="00C76469">
        <w:t>FST</w:t>
      </w:r>
      <w:r w:rsidR="00C67656" w:rsidRPr="00C76469">
        <w:t xml:space="preserve"> </w:t>
      </w:r>
      <w:r w:rsidRPr="00C76469">
        <w:t xml:space="preserve">- e la realizzazione sarà affidata a Indiana Production e a </w:t>
      </w:r>
      <w:r w:rsidR="00C67656" w:rsidRPr="00C76469">
        <w:t>EDI</w:t>
      </w:r>
      <w:r w:rsidRPr="00C76469">
        <w:t>.</w:t>
      </w:r>
    </w:p>
    <w:p w14:paraId="3E211DFB" w14:textId="6EC8307D" w:rsidR="00C15A0A" w:rsidRPr="00C76469" w:rsidRDefault="00C15A0A" w:rsidP="00C15A0A">
      <w:pPr>
        <w:pStyle w:val="NormaleWeb"/>
        <w:jc w:val="both"/>
      </w:pPr>
      <w:r w:rsidRPr="00C76469">
        <w:t>La terza fase del progetto sarà poi la realizzazione di un’infrastruttura di</w:t>
      </w:r>
      <w:r w:rsidR="00C67656" w:rsidRPr="00C76469">
        <w:t xml:space="preserve"> </w:t>
      </w:r>
      <w:r w:rsidR="00C67656" w:rsidRPr="00C76469">
        <w:rPr>
          <w:b/>
          <w:bCs/>
          <w:color w:val="000000" w:themeColor="text1"/>
        </w:rPr>
        <w:t>Multi-Access</w:t>
      </w:r>
      <w:r w:rsidRPr="00C76469">
        <w:rPr>
          <w:color w:val="000000" w:themeColor="text1"/>
        </w:rPr>
        <w:t xml:space="preserve"> </w:t>
      </w:r>
      <w:r w:rsidR="00C67656" w:rsidRPr="00C76469">
        <w:rPr>
          <w:b/>
          <w:bCs/>
        </w:rPr>
        <w:t>E</w:t>
      </w:r>
      <w:r w:rsidRPr="00C76469">
        <w:rPr>
          <w:b/>
          <w:bCs/>
        </w:rPr>
        <w:t xml:space="preserve">dge </w:t>
      </w:r>
      <w:r w:rsidR="00C67656" w:rsidRPr="00C76469">
        <w:rPr>
          <w:b/>
          <w:bCs/>
        </w:rPr>
        <w:t>C</w:t>
      </w:r>
      <w:r w:rsidRPr="00C76469">
        <w:rPr>
          <w:b/>
          <w:bCs/>
        </w:rPr>
        <w:t>omputing</w:t>
      </w:r>
      <w:r w:rsidR="00C67656" w:rsidRPr="00C76469">
        <w:rPr>
          <w:b/>
          <w:bCs/>
        </w:rPr>
        <w:t xml:space="preserve"> </w:t>
      </w:r>
      <w:r w:rsidR="00C67656" w:rsidRPr="00C76469">
        <w:t>in collaborazione con il PIN - Polo Universitario Città di Prato</w:t>
      </w:r>
      <w:r w:rsidRPr="00C76469">
        <w:t xml:space="preserve">, che completerà le funzionalità della rete 5G di Wind Tre, consentendo di assistere in tempo reale a quanto avviene sul set, anche da remoto. Verranno selezionati tre gruppi di spettatori, formati da studenti, imprenditori e giornalisti, che potranno vedere sui loro device mobili quello che vede il pubblico fisicamente presente nello Studio di Santa Caterina. </w:t>
      </w:r>
    </w:p>
    <w:p w14:paraId="294764D4" w14:textId="47E4B835" w:rsidR="00C67656" w:rsidRPr="00C76469" w:rsidRDefault="00C15A0A" w:rsidP="00C15A0A">
      <w:pPr>
        <w:pStyle w:val="NormaleWeb"/>
        <w:jc w:val="both"/>
      </w:pPr>
      <w:r w:rsidRPr="00C76469">
        <w:t xml:space="preserve">Per condividere </w:t>
      </w:r>
      <w:r w:rsidR="00C67656" w:rsidRPr="00C76469">
        <w:t xml:space="preserve">i risultati e </w:t>
      </w:r>
      <w:r w:rsidRPr="00C76469">
        <w:t xml:space="preserve">il processo messo a punto durante i 12 mesi di attività del progetto, saranno organizzate azioni di disseminazione curate da PRISMA, Casa delle tecnologie di Prato. La forza di </w:t>
      </w:r>
      <w:r w:rsidRPr="00C76469">
        <w:rPr>
          <w:b/>
          <w:bCs/>
          <w:i/>
          <w:iCs/>
        </w:rPr>
        <w:t>Prato Phygital</w:t>
      </w:r>
      <w:r w:rsidRPr="00C76469">
        <w:t xml:space="preserve"> è la sua riproducibilità e la </w:t>
      </w:r>
      <w:r w:rsidR="00C67656" w:rsidRPr="00C76469">
        <w:t xml:space="preserve">sua </w:t>
      </w:r>
      <w:r w:rsidRPr="00C76469">
        <w:t xml:space="preserve">capacità di adattamento a vantaggio di tutti i comparti manifatturieri che potranno prenderlo a modello, </w:t>
      </w:r>
      <w:r w:rsidR="00C67656" w:rsidRPr="00C76469">
        <w:t>partendo</w:t>
      </w:r>
      <w:r w:rsidRPr="00C76469">
        <w:t xml:space="preserve"> dalle industrie tessili</w:t>
      </w:r>
      <w:r w:rsidR="00C67656" w:rsidRPr="00C76469">
        <w:t>.</w:t>
      </w:r>
    </w:p>
    <w:p w14:paraId="1787EF8B" w14:textId="449E30F4" w:rsidR="00C15A0A" w:rsidRPr="00C76469" w:rsidRDefault="00C67656" w:rsidP="00622F45">
      <w:pPr>
        <w:pStyle w:val="NormaleWeb"/>
        <w:jc w:val="both"/>
      </w:pPr>
      <w:r w:rsidRPr="00C76469">
        <w:t xml:space="preserve">Inoltre questa progettualità apre la strada a nuove forme di DAD e di formazione coinvolgenti e di maggiore efficacia. </w:t>
      </w:r>
      <w:r w:rsidR="00C15A0A" w:rsidRPr="00C76469">
        <w:t>Fondazione Sistema Toscana</w:t>
      </w:r>
      <w:r w:rsidRPr="00C76469">
        <w:t xml:space="preserve"> coordina il team di lavoro e i rapporti con il MISE.</w:t>
      </w:r>
    </w:p>
    <w:p w14:paraId="03C8CECB" w14:textId="49B20688" w:rsidR="00622F45" w:rsidRPr="00C76469" w:rsidRDefault="00622F45" w:rsidP="00622F45">
      <w:pPr>
        <w:pStyle w:val="NormaleWeb"/>
        <w:jc w:val="both"/>
      </w:pPr>
    </w:p>
    <w:p w14:paraId="4DB15F81" w14:textId="28A9B85F" w:rsidR="00622F45" w:rsidRPr="00C76469" w:rsidRDefault="00622F45" w:rsidP="00622F45">
      <w:pPr>
        <w:pStyle w:val="NormaleWeb"/>
        <w:jc w:val="both"/>
      </w:pPr>
    </w:p>
    <w:p w14:paraId="1212EC8E" w14:textId="7B09C778" w:rsidR="00622F45" w:rsidRPr="00C76469" w:rsidRDefault="00622F45" w:rsidP="00622F45">
      <w:pPr>
        <w:pStyle w:val="NormaleWeb"/>
        <w:jc w:val="both"/>
      </w:pPr>
    </w:p>
    <w:p w14:paraId="4136362A" w14:textId="57C8AE91" w:rsidR="00622F45" w:rsidRPr="00C76469" w:rsidRDefault="00622F45" w:rsidP="00622F45">
      <w:pPr>
        <w:pStyle w:val="NormaleWeb"/>
        <w:jc w:val="both"/>
      </w:pPr>
    </w:p>
    <w:p w14:paraId="48DDCB30" w14:textId="7FC8DA75" w:rsidR="00622F45" w:rsidRPr="00C76469" w:rsidRDefault="00622F45" w:rsidP="00622F45">
      <w:pPr>
        <w:pStyle w:val="NormaleWeb"/>
        <w:jc w:val="both"/>
      </w:pPr>
    </w:p>
    <w:p w14:paraId="5771BB88" w14:textId="41342227" w:rsidR="00622F45" w:rsidRPr="00C76469" w:rsidRDefault="00622F45" w:rsidP="00622F45">
      <w:pPr>
        <w:pStyle w:val="NormaleWeb"/>
        <w:jc w:val="both"/>
      </w:pPr>
    </w:p>
    <w:p w14:paraId="080F1288" w14:textId="45468F26" w:rsidR="00622F45" w:rsidRPr="00C76469" w:rsidRDefault="00622F45" w:rsidP="00622F45">
      <w:pPr>
        <w:pStyle w:val="NormaleWeb"/>
        <w:jc w:val="both"/>
      </w:pPr>
    </w:p>
    <w:p w14:paraId="3EEE70EF" w14:textId="5C6F4947" w:rsidR="00622F45" w:rsidRPr="00C76469" w:rsidRDefault="00622F45" w:rsidP="00622F45">
      <w:pPr>
        <w:pStyle w:val="NormaleWeb"/>
        <w:jc w:val="both"/>
      </w:pPr>
    </w:p>
    <w:p w14:paraId="345B1B6F" w14:textId="263847B8" w:rsidR="00622F45" w:rsidRPr="00C76469" w:rsidRDefault="00622F45" w:rsidP="00622F45">
      <w:pPr>
        <w:pStyle w:val="NormaleWeb"/>
        <w:jc w:val="both"/>
      </w:pPr>
    </w:p>
    <w:p w14:paraId="582421E1" w14:textId="7D348BE0" w:rsidR="00622F45" w:rsidRPr="00C76469" w:rsidRDefault="00622F45" w:rsidP="00622F45">
      <w:pPr>
        <w:pStyle w:val="NormaleWeb"/>
        <w:jc w:val="both"/>
      </w:pPr>
    </w:p>
    <w:p w14:paraId="63E71A17" w14:textId="33E0DF2A" w:rsidR="00622F45" w:rsidRPr="00C76469" w:rsidRDefault="00622F45" w:rsidP="00622F45">
      <w:pPr>
        <w:pStyle w:val="NormaleWeb"/>
        <w:jc w:val="both"/>
      </w:pPr>
    </w:p>
    <w:p w14:paraId="54DE1CEE" w14:textId="6808CC05" w:rsidR="00622F45" w:rsidRPr="00C76469" w:rsidRDefault="00622F45" w:rsidP="00622F45">
      <w:pPr>
        <w:pStyle w:val="NormaleWeb"/>
        <w:jc w:val="both"/>
      </w:pPr>
    </w:p>
    <w:p w14:paraId="3487DBCC" w14:textId="5B07DDE0" w:rsidR="00622F45" w:rsidRPr="00C76469" w:rsidRDefault="00622F45" w:rsidP="00622F45">
      <w:pPr>
        <w:pStyle w:val="NormaleWeb"/>
        <w:jc w:val="both"/>
      </w:pPr>
    </w:p>
    <w:p w14:paraId="57D7C020" w14:textId="0AF27F18" w:rsidR="00622F45" w:rsidRPr="00C76469" w:rsidRDefault="00622F45" w:rsidP="00622F45">
      <w:pPr>
        <w:pStyle w:val="NormaleWeb"/>
        <w:jc w:val="both"/>
      </w:pPr>
    </w:p>
    <w:p w14:paraId="09365446" w14:textId="0AA92935" w:rsidR="00622F45" w:rsidRPr="00C76469" w:rsidRDefault="00622F45" w:rsidP="00622F45">
      <w:pPr>
        <w:pStyle w:val="NormaleWeb"/>
        <w:jc w:val="both"/>
      </w:pPr>
      <w:r w:rsidRPr="00C76469">
        <w:t xml:space="preserve">Resp. Ufficio Stampa Area Cinema </w:t>
      </w:r>
      <w:proofErr w:type="spellStart"/>
      <w:r w:rsidRPr="00C76469">
        <w:t>Fst</w:t>
      </w:r>
      <w:proofErr w:type="spellEnd"/>
      <w:r w:rsidRPr="00C76469">
        <w:t xml:space="preserve"> – Elisabetta </w:t>
      </w:r>
      <w:proofErr w:type="spellStart"/>
      <w:r w:rsidRPr="00C76469">
        <w:t>Vagaggini</w:t>
      </w:r>
      <w:proofErr w:type="spellEnd"/>
      <w:r w:rsidRPr="00C76469">
        <w:t xml:space="preserve"> – </w:t>
      </w:r>
      <w:hyperlink r:id="rId8" w:history="1">
        <w:r w:rsidRPr="00C76469">
          <w:rPr>
            <w:rStyle w:val="Collegamentoipertestuale"/>
          </w:rPr>
          <w:t>e.vagaggini@fst.it</w:t>
        </w:r>
      </w:hyperlink>
      <w:r w:rsidRPr="00C76469">
        <w:t xml:space="preserve"> - 3473353564</w:t>
      </w:r>
    </w:p>
    <w:sectPr w:rsidR="00622F45" w:rsidRPr="00C7646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06B5F" w14:textId="77777777" w:rsidR="00BB4215" w:rsidRDefault="00BB4215" w:rsidP="00FF44A8">
      <w:r>
        <w:separator/>
      </w:r>
    </w:p>
  </w:endnote>
  <w:endnote w:type="continuationSeparator" w:id="0">
    <w:p w14:paraId="306208D8" w14:textId="77777777" w:rsidR="00BB4215" w:rsidRDefault="00BB4215" w:rsidP="00FF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55FE2" w14:textId="545342C9" w:rsidR="00FF44A8" w:rsidRDefault="00FF44A8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35F509" wp14:editId="6B3B8C70">
          <wp:simplePos x="0" y="0"/>
          <wp:positionH relativeFrom="column">
            <wp:posOffset>-494242</wp:posOffset>
          </wp:positionH>
          <wp:positionV relativeFrom="paragraph">
            <wp:posOffset>-165100</wp:posOffset>
          </wp:positionV>
          <wp:extent cx="7145867" cy="533827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5867" cy="533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1D504" w14:textId="77777777" w:rsidR="00BB4215" w:rsidRDefault="00BB4215" w:rsidP="00FF44A8">
      <w:r>
        <w:separator/>
      </w:r>
    </w:p>
  </w:footnote>
  <w:footnote w:type="continuationSeparator" w:id="0">
    <w:p w14:paraId="497A08A1" w14:textId="77777777" w:rsidR="00BB4215" w:rsidRDefault="00BB4215" w:rsidP="00FF4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A8"/>
    <w:rsid w:val="002B203D"/>
    <w:rsid w:val="002F3A27"/>
    <w:rsid w:val="00622F45"/>
    <w:rsid w:val="0077670A"/>
    <w:rsid w:val="00A34F9B"/>
    <w:rsid w:val="00A65EEA"/>
    <w:rsid w:val="00AB4E56"/>
    <w:rsid w:val="00BB4215"/>
    <w:rsid w:val="00BC4A22"/>
    <w:rsid w:val="00C15A0A"/>
    <w:rsid w:val="00C67656"/>
    <w:rsid w:val="00C76469"/>
    <w:rsid w:val="00E26A26"/>
    <w:rsid w:val="00E31440"/>
    <w:rsid w:val="00F2316A"/>
    <w:rsid w:val="00F266B8"/>
    <w:rsid w:val="00FB450B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6C68A"/>
  <w15:chartTrackingRefBased/>
  <w15:docId w15:val="{B2970352-92AD-6E41-91DB-9A091607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44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4A8"/>
  </w:style>
  <w:style w:type="paragraph" w:styleId="Pidipagina">
    <w:name w:val="footer"/>
    <w:basedOn w:val="Normale"/>
    <w:link w:val="PidipaginaCarattere"/>
    <w:uiPriority w:val="99"/>
    <w:unhideWhenUsed/>
    <w:rsid w:val="00FF44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4A8"/>
  </w:style>
  <w:style w:type="paragraph" w:styleId="NormaleWeb">
    <w:name w:val="Normal (Web)"/>
    <w:basedOn w:val="Normale"/>
    <w:uiPriority w:val="99"/>
    <w:unhideWhenUsed/>
    <w:rsid w:val="00C15A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C15A0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22F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2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vagaggini@fst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Magagnato</dc:creator>
  <cp:keywords/>
  <dc:description/>
  <cp:lastModifiedBy>Microsoft Office User</cp:lastModifiedBy>
  <cp:revision>2</cp:revision>
  <dcterms:created xsi:type="dcterms:W3CDTF">2022-10-14T09:23:00Z</dcterms:created>
  <dcterms:modified xsi:type="dcterms:W3CDTF">2022-10-14T09:23:00Z</dcterms:modified>
</cp:coreProperties>
</file>