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22"/>
          <w:szCs w:val="22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" w:before="2" w:lineRule="auto"/>
        <w:jc w:val="right"/>
        <w:rPr>
          <w:b w:val="1"/>
          <w:i w:val="1"/>
          <w:sz w:val="32"/>
          <w:szCs w:val="32"/>
          <w:highlight w:val="white"/>
        </w:rPr>
      </w:pPr>
      <w:bookmarkStart w:colFirst="0" w:colLast="0" w:name="_heading=h.2et92p0" w:id="2"/>
      <w:bookmarkEnd w:id="2"/>
      <w:r w:rsidDel="00000000" w:rsidR="00000000" w:rsidRPr="00000000">
        <w:rPr>
          <w:b w:val="1"/>
          <w:i w:val="1"/>
          <w:sz w:val="32"/>
          <w:szCs w:val="32"/>
          <w:highlight w:val="white"/>
          <w:rtl w:val="0"/>
        </w:rPr>
        <w:t xml:space="preserve">Procedura telematica aperta ai sensi dell’art. 60 del D.Lgs. 50/2016 finalizzata alla stipula di un Accordo quadro con un solo operatore per l’erogazione dei servizi tecnici di manutenzione ordinaria ed evolutiva dell’ecosistema digitale di Muoversi in Toscana</w:t>
      </w:r>
    </w:p>
    <w:p w:rsidR="00000000" w:rsidDel="00000000" w:rsidP="00000000" w:rsidRDefault="00000000" w:rsidRPr="00000000" w14:paraId="00000008">
      <w:pPr>
        <w:spacing w:after="2" w:before="2" w:lineRule="auto"/>
        <w:jc w:val="right"/>
        <w:rPr>
          <w:b w:val="1"/>
          <w:i w:val="1"/>
          <w:sz w:val="32"/>
          <w:szCs w:val="32"/>
          <w:highlight w:val="white"/>
        </w:rPr>
      </w:pPr>
      <w:r w:rsidDel="00000000" w:rsidR="00000000" w:rsidRPr="00000000">
        <w:rPr>
          <w:b w:val="1"/>
          <w:i w:val="1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" w:before="2" w:line="276" w:lineRule="auto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CIG: 9843895F1F</w:t>
      </w:r>
    </w:p>
    <w:p w:rsidR="00000000" w:rsidDel="00000000" w:rsidP="00000000" w:rsidRDefault="00000000" w:rsidRPr="00000000" w14:paraId="0000000A">
      <w:pPr>
        <w:spacing w:after="2" w:before="2" w:line="276" w:lineRule="auto"/>
        <w:jc w:val="right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Numero gara: 9115847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b w:val="1"/>
          <w:i w:val="1"/>
          <w:color w:val="000000"/>
          <w:sz w:val="32"/>
          <w:szCs w:val="32"/>
          <w:u w:val="single"/>
        </w:rPr>
      </w:pPr>
      <w:bookmarkStart w:colFirst="0" w:colLast="0" w:name="_heading=h.3rdcrj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rPr/>
      </w:pPr>
      <w:r w:rsidDel="00000000" w:rsidR="00000000" w:rsidRPr="00000000">
        <w:rPr>
          <w:color w:val="000000"/>
          <w:u w:val="single"/>
          <w:rtl w:val="0"/>
        </w:rPr>
        <w:t xml:space="preserve">Allegato </w:t>
      </w:r>
      <w:r w:rsidDel="00000000" w:rsidR="00000000" w:rsidRPr="00000000">
        <w:rPr>
          <w:u w:val="single"/>
          <w:rtl w:val="0"/>
        </w:rPr>
        <w:t xml:space="preserve">7</w:t>
      </w:r>
      <w:r w:rsidDel="00000000" w:rsidR="00000000" w:rsidRPr="00000000">
        <w:rPr>
          <w:color w:val="000000"/>
          <w:u w:val="single"/>
          <w:rtl w:val="0"/>
        </w:rPr>
        <w:t xml:space="preserve"> - Dettaglio </w:t>
      </w:r>
      <w:r w:rsidDel="00000000" w:rsidR="00000000" w:rsidRPr="00000000">
        <w:rPr>
          <w:u w:val="single"/>
          <w:rtl w:val="0"/>
        </w:rPr>
        <w:t xml:space="preserve">E</w:t>
      </w:r>
      <w:r w:rsidDel="00000000" w:rsidR="00000000" w:rsidRPr="00000000">
        <w:rPr>
          <w:color w:val="000000"/>
          <w:u w:val="single"/>
          <w:rtl w:val="0"/>
        </w:rPr>
        <w:t xml:space="preserve">conomico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jc w:val="both"/>
        <w:rPr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jc w:val="both"/>
        <w:rPr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jc w:val="both"/>
        <w:rPr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before="28" w:lineRule="auto"/>
        <w:jc w:val="both"/>
        <w:rPr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Il/La sottoscritto/a ……………………… nato/a il ……………………… a ……………………… nella qualità di ……………………… della Società ……………………… , con sede in ……………………… , con codice fiscale ……………………… e partita IVA ……………………… </w:t>
      </w:r>
      <w:r w:rsidDel="00000000" w:rsidR="00000000" w:rsidRPr="00000000">
        <w:rPr>
          <w:b w:val="0"/>
          <w:i w:val="0"/>
          <w:color w:val="000000"/>
          <w:sz w:val="22"/>
          <w:szCs w:val="22"/>
          <w:rtl w:val="0"/>
        </w:rPr>
        <w:t xml:space="preserve">  (in caso di RTI costituendo ripetere per ogni membro del raggruppamento) formula la seguente offerta economica per ciascun servizio da quotare: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center"/>
        <w:tblLayout w:type="fixed"/>
        <w:tblLook w:val="0400"/>
      </w:tblPr>
      <w:tblGrid>
        <w:gridCol w:w="567"/>
        <w:gridCol w:w="4342"/>
        <w:gridCol w:w="2162"/>
        <w:gridCol w:w="2557"/>
        <w:tblGridChange w:id="0">
          <w:tblGrid>
            <w:gridCol w:w="567"/>
            <w:gridCol w:w="4342"/>
            <w:gridCol w:w="2162"/>
            <w:gridCol w:w="25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Criteri di valutazione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highlight w:val="white"/>
                <w:rtl w:val="0"/>
              </w:rPr>
              <w:t xml:space="preserve">Base di gara soggetta a ribasso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Prezzo offerto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(con indicazione di 2 cifre decimali)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OE1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Servizio di manutenzione correttiva biennale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€ 30.000,00 oltre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highlight w:val="white"/>
                <w:rtl w:val="0"/>
              </w:rPr>
              <w:t xml:space="preserve">€ ……… oltre 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OE2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Quotazione per </w:t>
            </w:r>
            <w:r w:rsidDel="00000000" w:rsidR="00000000" w:rsidRPr="00000000">
              <w:rPr>
                <w:color w:val="000000"/>
                <w:rtl w:val="0"/>
              </w:rPr>
              <w:t xml:space="preserve">esperto senior di tecnologia e analista funzionale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€ 500,00 oltre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highlight w:val="white"/>
                <w:rtl w:val="0"/>
              </w:rPr>
              <w:t xml:space="preserve">€ ……… oltre 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OE3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Quotazione per sviluppatore 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€ 450,00 oltre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highlight w:val="white"/>
                <w:rtl w:val="0"/>
              </w:rPr>
              <w:t xml:space="preserve">€ ……… oltre 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OE4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Quotazione per sviluppatore 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€ 380,00 oltre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highlight w:val="white"/>
                <w:rtl w:val="0"/>
              </w:rPr>
              <w:t xml:space="preserve">€ ……… oltre 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OE5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Quotazione per </w:t>
            </w:r>
            <w:r w:rsidDel="00000000" w:rsidR="00000000" w:rsidRPr="00000000">
              <w:rPr>
                <w:color w:val="000000"/>
                <w:rtl w:val="0"/>
              </w:rPr>
              <w:t xml:space="preserve">senior designer per user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experience</w:t>
            </w:r>
            <w:r w:rsidDel="00000000" w:rsidR="00000000" w:rsidRPr="00000000">
              <w:rPr>
                <w:color w:val="000000"/>
                <w:rtl w:val="0"/>
              </w:rPr>
              <w:t xml:space="preserve"> di app e siti 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€ 500,00 oltre 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highlight w:val="white"/>
                <w:rtl w:val="0"/>
              </w:rPr>
              <w:t xml:space="preserve">€ ……… oltre IVA</w:t>
            </w:r>
          </w:p>
        </w:tc>
      </w:tr>
    </w:tbl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Il sottoscritto dichiara inoltre: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aver giudicato i prezzi offerti nel loro complesso remunerativi;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aver preso esatta conoscenza della natura dell'Accordo quadro e di ogni circostanza particolare e generale che possa aver influito sulla determinazione dell'offerta;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mantenere valida l'offerta per 180 giorni a decorrere dalla data di scadenza per la presentazione della medesima o per il diverso termine previsto dal bando o, in assenza dello stesso, nella lettera d'invito a gara;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aver tenuto conto, nella formulazione dell'offerta, degli obblighi connessi alle disposizioni in materia di sicurezza e protezione dei lavoratori, nonché alle disposizioni in materia di condizioni di lavoro;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accettare, senza condizione o riserva alcuna, tutte le norme e disposizioni contenute nel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Disciplinare</w:t>
      </w:r>
      <w:r w:rsidDel="00000000" w:rsidR="00000000" w:rsidRPr="00000000">
        <w:rPr>
          <w:color w:val="000000"/>
          <w:rtl w:val="0"/>
        </w:rPr>
        <w:t xml:space="preserve">, nel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Capitolato tecnico prestazionale</w:t>
      </w:r>
      <w:r w:rsidDel="00000000" w:rsidR="00000000" w:rsidRPr="00000000">
        <w:rPr>
          <w:color w:val="000000"/>
          <w:rtl w:val="0"/>
        </w:rPr>
        <w:t xml:space="preserve"> e nello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Schema di Accordo quadro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Data, luogo </w:t>
      </w:r>
    </w:p>
    <w:p w:rsidR="00000000" w:rsidDel="00000000" w:rsidP="00000000" w:rsidRDefault="00000000" w:rsidRPr="00000000" w14:paraId="0000003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28" w:lineRule="auto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del Legale Rappresentante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28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28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color w:val="000000"/>
          <w:rtl w:val="0"/>
        </w:rPr>
        <w:t xml:space="preserve">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310" w:top="1531" w:left="1134" w:right="1134" w:header="964" w:footer="12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ambr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leader="none" w:pos="4819"/>
        <w:tab w:val="right" w:leader="none" w:pos="9638"/>
      </w:tabs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leader="none" w:pos="4819"/>
        <w:tab w:val="right" w:leader="none" w:pos="9638"/>
      </w:tabs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4267200</wp:posOffset>
              </wp:positionH>
              <wp:positionV relativeFrom="paragraph">
                <wp:posOffset>50800</wp:posOffset>
              </wp:positionV>
              <wp:extent cx="1885950" cy="628650"/>
              <wp:effectExtent b="0" l="0" r="0" t="0"/>
              <wp:wrapNone/>
              <wp:docPr id="71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4417380" y="3479940"/>
                        <a:ext cx="1857240" cy="600120"/>
                      </a:xfrm>
                      <a:custGeom>
                        <a:rect b="b" l="l" r="r" t="t"/>
                        <a:pathLst>
                          <a:path extrusionOk="0" h="571500" w="182880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828800" y="57150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P.IVA – C.F. 05468660484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4267200</wp:posOffset>
              </wp:positionH>
              <wp:positionV relativeFrom="paragraph">
                <wp:posOffset>50800</wp:posOffset>
              </wp:positionV>
              <wp:extent cx="1885950" cy="628650"/>
              <wp:effectExtent b="0" l="0" r="0" t="0"/>
              <wp:wrapNone/>
              <wp:docPr id="71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5950" cy="628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50800</wp:posOffset>
              </wp:positionV>
              <wp:extent cx="1577975" cy="742950"/>
              <wp:effectExtent b="0" l="0" r="0" t="0"/>
              <wp:wrapNone/>
              <wp:docPr id="69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571280" y="3422880"/>
                        <a:ext cx="1549440" cy="714240"/>
                      </a:xfrm>
                      <a:custGeom>
                        <a:rect b="b" l="l" r="r" t="t"/>
                        <a:pathLst>
                          <a:path extrusionOk="0" h="685800" w="1520825">
                            <a:moveTo>
                              <a:pt x="0" y="0"/>
                            </a:moveTo>
                            <a:lnTo>
                              <a:pt x="0" y="685800"/>
                            </a:lnTo>
                            <a:lnTo>
                              <a:pt x="1520825" y="685800"/>
                            </a:lnTo>
                            <a:lnTo>
                              <a:pt x="15208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Sede Legale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Via Duca d’Aosta, 9 – 50129 Firenze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Tel. +39 055 2719012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Fax +39 055 489308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50800</wp:posOffset>
              </wp:positionV>
              <wp:extent cx="1577975" cy="742950"/>
              <wp:effectExtent b="0" l="0" r="0" t="0"/>
              <wp:wrapNone/>
              <wp:docPr id="69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7975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50800</wp:posOffset>
              </wp:positionV>
              <wp:extent cx="1657350" cy="628650"/>
              <wp:effectExtent b="0" l="0" r="0" t="0"/>
              <wp:wrapNone/>
              <wp:docPr id="64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531680" y="3479940"/>
                        <a:ext cx="1628640" cy="600120"/>
                      </a:xfrm>
                      <a:custGeom>
                        <a:rect b="b" l="l" r="r" t="t"/>
                        <a:pathLst>
                          <a:path extrusionOk="0" h="571500" w="160020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600200" y="5715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Unità Operativa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Via San Gallo, 25 – 50129 Firenze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Tel. +39 055 2719011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Fax +39 055 2719070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50800</wp:posOffset>
              </wp:positionV>
              <wp:extent cx="1657350" cy="628650"/>
              <wp:effectExtent b="0" l="0" r="0" t="0"/>
              <wp:wrapNone/>
              <wp:docPr id="6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7350" cy="628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0</wp:posOffset>
              </wp:positionV>
              <wp:extent cx="60325" cy="60325"/>
              <wp:effectExtent b="0" l="0" r="0" t="0"/>
              <wp:wrapNone/>
              <wp:docPr id="6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0</wp:posOffset>
              </wp:positionV>
              <wp:extent cx="60325" cy="60325"/>
              <wp:effectExtent b="0" l="0" r="0" t="0"/>
              <wp:wrapNone/>
              <wp:docPr id="6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25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leader="none" w:pos="4819"/>
        <w:tab w:val="right" w:leader="none" w:pos="9638"/>
      </w:tabs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4267200</wp:posOffset>
              </wp:positionH>
              <wp:positionV relativeFrom="paragraph">
                <wp:posOffset>50800</wp:posOffset>
              </wp:positionV>
              <wp:extent cx="1885950" cy="628650"/>
              <wp:effectExtent b="0" l="0" r="0" t="0"/>
              <wp:wrapNone/>
              <wp:docPr id="65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417380" y="3479940"/>
                        <a:ext cx="1857240" cy="600120"/>
                      </a:xfrm>
                      <a:custGeom>
                        <a:rect b="b" l="l" r="r" t="t"/>
                        <a:pathLst>
                          <a:path extrusionOk="0" h="571500" w="182880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828800" y="57150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P.IVA – C.F. 05468660484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4267200</wp:posOffset>
              </wp:positionH>
              <wp:positionV relativeFrom="paragraph">
                <wp:posOffset>50800</wp:posOffset>
              </wp:positionV>
              <wp:extent cx="1885950" cy="628650"/>
              <wp:effectExtent b="0" l="0" r="0" t="0"/>
              <wp:wrapNone/>
              <wp:docPr id="6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5950" cy="628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50800</wp:posOffset>
              </wp:positionV>
              <wp:extent cx="1577975" cy="742950"/>
              <wp:effectExtent b="0" l="0" r="0" t="0"/>
              <wp:wrapNone/>
              <wp:docPr id="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571280" y="3422880"/>
                        <a:ext cx="1549440" cy="714240"/>
                      </a:xfrm>
                      <a:custGeom>
                        <a:rect b="b" l="l" r="r" t="t"/>
                        <a:pathLst>
                          <a:path extrusionOk="0" h="685800" w="1520825">
                            <a:moveTo>
                              <a:pt x="0" y="0"/>
                            </a:moveTo>
                            <a:lnTo>
                              <a:pt x="0" y="685800"/>
                            </a:lnTo>
                            <a:lnTo>
                              <a:pt x="1520825" y="685800"/>
                            </a:lnTo>
                            <a:lnTo>
                              <a:pt x="15208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Sede Legale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Via Duca d’Aosta, 9 – 50129 Firenze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Tel. +39 055 2719012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Fax +39 055 489308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50800</wp:posOffset>
              </wp:positionV>
              <wp:extent cx="1577975" cy="742950"/>
              <wp:effectExtent b="0" l="0" r="0" t="0"/>
              <wp:wrapNone/>
              <wp:docPr id="6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7975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50800</wp:posOffset>
              </wp:positionV>
              <wp:extent cx="1657350" cy="628650"/>
              <wp:effectExtent b="0" l="0" r="0" t="0"/>
              <wp:wrapNone/>
              <wp:docPr id="68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531680" y="3479940"/>
                        <a:ext cx="1628640" cy="600120"/>
                      </a:xfrm>
                      <a:custGeom>
                        <a:rect b="b" l="l" r="r" t="t"/>
                        <a:pathLst>
                          <a:path extrusionOk="0" h="571500" w="160020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600200" y="5715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Unità Operativa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Via San Gallo, 25 – 50129 Firenze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Tel. +39 055 2719011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Fax +39 055 2719070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50800</wp:posOffset>
              </wp:positionV>
              <wp:extent cx="1657350" cy="628650"/>
              <wp:effectExtent b="0" l="0" r="0" t="0"/>
              <wp:wrapNone/>
              <wp:docPr id="68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7350" cy="628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0</wp:posOffset>
              </wp:positionV>
              <wp:extent cx="60325" cy="60325"/>
              <wp:effectExtent b="0" l="0" r="0" t="0"/>
              <wp:wrapNone/>
              <wp:docPr id="6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0</wp:posOffset>
              </wp:positionV>
              <wp:extent cx="60325" cy="60325"/>
              <wp:effectExtent b="0" l="0" r="0" t="0"/>
              <wp:wrapNone/>
              <wp:docPr id="6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25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leader="none" w:pos="4819"/>
        <w:tab w:val="right" w:leader="none" w:pos="9638"/>
      </w:tabs>
      <w:ind w:right="417"/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Fonts w:ascii="Cambria" w:cs="Cambria" w:eastAsia="Cambria" w:hAnsi="Cambria"/>
        <w:color w:val="00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-723262</wp:posOffset>
          </wp:positionV>
          <wp:extent cx="1410335" cy="457200"/>
          <wp:effectExtent b="0" l="0" r="0" t="0"/>
          <wp:wrapSquare wrapText="bothSides" distB="0" distT="0" distL="114300" distR="114300"/>
          <wp:docPr id="7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0335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4381500</wp:posOffset>
              </wp:positionH>
              <wp:positionV relativeFrom="paragraph">
                <wp:posOffset>25400</wp:posOffset>
              </wp:positionV>
              <wp:extent cx="1657350" cy="285750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531680" y="3651480"/>
                        <a:ext cx="1628640" cy="257040"/>
                      </a:xfrm>
                      <a:custGeom>
                        <a:rect b="b" l="l" r="r" t="t"/>
                        <a:pathLst>
                          <a:path extrusionOk="0" h="228600" w="160020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600200" y="2286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www.fondazionesistematoscana.it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4381500</wp:posOffset>
              </wp:positionH>
              <wp:positionV relativeFrom="paragraph">
                <wp:posOffset>25400</wp:posOffset>
              </wp:positionV>
              <wp:extent cx="1657350" cy="285750"/>
              <wp:effectExtent b="0" l="0" r="0" t="0"/>
              <wp:wrapNone/>
              <wp:docPr id="6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7350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0</wp:posOffset>
              </wp:positionV>
              <wp:extent cx="60325" cy="60325"/>
              <wp:effectExtent b="0" l="0" r="0" t="0"/>
              <wp:wrapNone/>
              <wp:docPr id="6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0</wp:posOffset>
              </wp:positionV>
              <wp:extent cx="60325" cy="60325"/>
              <wp:effectExtent b="0" l="0" r="0" t="0"/>
              <wp:wrapNone/>
              <wp:docPr id="6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25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leader="none" w:pos="4819"/>
        <w:tab w:val="right" w:leader="none" w:pos="9638"/>
      </w:tabs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leader="none" w:pos="4819"/>
        <w:tab w:val="right" w:leader="none" w:pos="9638"/>
      </w:tabs>
      <w:ind w:right="417"/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Fonts w:ascii="Cambria" w:cs="Cambria" w:eastAsia="Cambria" w:hAnsi="Cambria"/>
        <w:color w:val="00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-723262</wp:posOffset>
          </wp:positionV>
          <wp:extent cx="1410335" cy="457200"/>
          <wp:effectExtent b="0" l="0" r="0" t="0"/>
          <wp:wrapSquare wrapText="bothSides" distB="0" distT="0" distL="114300" distR="114300"/>
          <wp:docPr id="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0335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color w:val="000000"/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09600" cy="438149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 rot="10800000">
                        <a:off x="5055480" y="3575160"/>
                        <a:ext cx="581040" cy="409680"/>
                      </a:xfrm>
                      <a:prstGeom prst="rightArrow">
                        <a:avLst>
                          <a:gd fmla="val 50278" name="adj1"/>
                          <a:gd fmla="val 52482" name="adj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 PAGE 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09600" cy="438149"/>
              <wp:effectExtent b="0" l="0" r="0" t="0"/>
              <wp:wrapNone/>
              <wp:docPr id="7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600" cy="4381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4381500</wp:posOffset>
              </wp:positionH>
              <wp:positionV relativeFrom="paragraph">
                <wp:posOffset>25400</wp:posOffset>
              </wp:positionV>
              <wp:extent cx="1657350" cy="285750"/>
              <wp:effectExtent b="0" l="0" r="0" t="0"/>
              <wp:wrapNone/>
              <wp:docPr id="67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531680" y="3651480"/>
                        <a:ext cx="1628640" cy="257040"/>
                      </a:xfrm>
                      <a:custGeom>
                        <a:rect b="b" l="l" r="r" t="t"/>
                        <a:pathLst>
                          <a:path extrusionOk="0" h="228600" w="160020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600200" y="2286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www.fondazionesistematoscana.it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4381500</wp:posOffset>
              </wp:positionH>
              <wp:positionV relativeFrom="paragraph">
                <wp:posOffset>25400</wp:posOffset>
              </wp:positionV>
              <wp:extent cx="1657350" cy="285750"/>
              <wp:effectExtent b="0" l="0" r="0" t="0"/>
              <wp:wrapNone/>
              <wp:docPr id="6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7350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0</wp:posOffset>
              </wp:positionV>
              <wp:extent cx="60325" cy="60325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0</wp:posOffset>
              </wp:positionV>
              <wp:extent cx="60325" cy="60325"/>
              <wp:effectExtent b="0" l="0" r="0" t="0"/>
              <wp:wrapNone/>
              <wp:docPr id="5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25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" w:before="2" w:lineRule="auto"/>
      <w:jc w:val="both"/>
    </w:pPr>
    <w:rPr>
      <w:b w:val="1"/>
      <w:i w:val="1"/>
      <w:sz w:val="24"/>
      <w:szCs w:val="24"/>
      <w:highlight w:val="white"/>
      <w:u w:val="single"/>
    </w:rPr>
  </w:style>
  <w:style w:type="paragraph" w:styleId="Heading2">
    <w:name w:val="heading 2"/>
    <w:basedOn w:val="Normal"/>
    <w:next w:val="Normal"/>
    <w:pPr/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" w:before="2" w:lineRule="auto"/>
      <w:jc w:val="right"/>
    </w:pPr>
    <w:rPr>
      <w:b w:val="1"/>
      <w:i w:val="1"/>
      <w:sz w:val="32"/>
      <w:szCs w:val="32"/>
      <w:highlight w:val="white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rsid w:val="00F05902"/>
    <w:pPr>
      <w:spacing w:after="2" w:before="2"/>
      <w:jc w:val="both"/>
      <w:outlineLvl w:val="0"/>
    </w:pPr>
    <w:rPr>
      <w:b w:val="1"/>
      <w:i w:val="1"/>
      <w:sz w:val="24"/>
      <w:szCs w:val="26"/>
      <w:highlight w:val="white"/>
      <w:u w:val="single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outlineLvl w:val="1"/>
    </w:pPr>
    <w:rPr>
      <w:b w:val="1"/>
      <w:i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 w:val="1"/>
    <w:pPr>
      <w:spacing w:after="2" w:before="2"/>
      <w:jc w:val="right"/>
    </w:pPr>
    <w:rPr>
      <w:b w:val="1"/>
      <w:i w:val="1"/>
      <w:sz w:val="32"/>
      <w:szCs w:val="32"/>
      <w:highlight w:val="white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 w:val="1"/>
    <w:qFormat w:val="1"/>
    <w:rsid w:val="00CA1717"/>
    <w:rPr>
      <w:rFonts w:ascii="Garamond" w:cs="Times New Roman" w:eastAsia="Times New Roman" w:hAnsi="Garamond"/>
      <w:sz w:val="24"/>
      <w:lang w:eastAsia="en-US"/>
    </w:rPr>
  </w:style>
  <w:style w:type="character" w:styleId="TitoloCarattere" w:customStyle="1">
    <w:name w:val="Titolo Carattere"/>
    <w:basedOn w:val="Carpredefinitoparagrafo"/>
    <w:link w:val="Titolo"/>
    <w:uiPriority w:val="10"/>
    <w:qFormat w:val="1"/>
    <w:rsid w:val="00CA1717"/>
    <w:rPr>
      <w:b w:val="1"/>
      <w:i w:val="1"/>
      <w:sz w:val="32"/>
      <w:szCs w:val="32"/>
    </w:rPr>
  </w:style>
  <w:style w:type="character" w:styleId="Rimandocommento">
    <w:name w:val="annotation reference"/>
    <w:basedOn w:val="Carpredefinitoparagrafo"/>
    <w:unhideWhenUsed w:val="1"/>
    <w:qFormat w:val="1"/>
    <w:rsid w:val="00CA1717"/>
    <w:rPr>
      <w:sz w:val="16"/>
      <w:szCs w:val="16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qFormat w:val="1"/>
    <w:rsid w:val="00CA1717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qFormat w:val="1"/>
    <w:rsid w:val="00CA1717"/>
    <w:rPr>
      <w:b w:val="1"/>
      <w:bCs w:val="1"/>
      <w:sz w:val="20"/>
      <w:szCs w:val="20"/>
    </w:rPr>
  </w:style>
  <w:style w:type="character" w:styleId="CollegamentoInternet" w:customStyle="1">
    <w:name w:val="Collegamento Internet"/>
    <w:basedOn w:val="Carpredefinitoparagrafo"/>
    <w:uiPriority w:val="99"/>
    <w:unhideWhenUsed w:val="1"/>
    <w:rsid w:val="007D56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qFormat w:val="1"/>
    <w:rsid w:val="00CE300D"/>
    <w:rPr>
      <w:color w:val="605e5c"/>
      <w:shd w:color="auto" w:fill="e1dfdd" w:val="clear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0D7704"/>
    <w:rPr>
      <w:rFonts w:ascii="Times New Roman" w:cs="Times New Roman" w:hAnsi="Times New Roman"/>
      <w:sz w:val="18"/>
      <w:szCs w:val="18"/>
    </w:rPr>
  </w:style>
  <w:style w:type="character" w:styleId="CollegamentoInternetvisitato" w:customStyle="1">
    <w:name w:val="Collegamento Internet visitato"/>
    <w:basedOn w:val="Carpredefinitoparagrafo"/>
    <w:uiPriority w:val="99"/>
    <w:semiHidden w:val="1"/>
    <w:unhideWhenUsed w:val="1"/>
    <w:rsid w:val="000D7704"/>
    <w:rPr>
      <w:color w:val="800080" w:themeColor="followedHyperlink"/>
      <w:u w:val="single"/>
    </w:rPr>
  </w:style>
  <w:style w:type="character" w:styleId="PidipaginaCarattere" w:customStyle="1">
    <w:name w:val="Piè di pagina Carattere"/>
    <w:basedOn w:val="Carpredefinitoparagrafo"/>
    <w:link w:val="Pidipagina"/>
    <w:uiPriority w:val="99"/>
    <w:qFormat w:val="1"/>
    <w:rsid w:val="009D6F62"/>
    <w:rPr>
      <w:rFonts w:cs="Times New Roman" w:asciiTheme="minorHAnsi" w:eastAsiaTheme="minorEastAsia" w:hAnsiTheme="minorHAnsi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 Unicode MS"/>
    </w:rPr>
  </w:style>
  <w:style w:type="paragraph" w:styleId="Sottotitolo">
    <w:name w:val="Subtitle"/>
    <w:basedOn w:val="Normale"/>
    <w:next w:val="Normale"/>
    <w:uiPriority w:val="11"/>
    <w:qFormat w:val="1"/>
    <w:pPr>
      <w:spacing w:after="60"/>
      <w:jc w:val="center"/>
    </w:pPr>
    <w:rPr>
      <w:rFonts w:ascii="Arial" w:cs="Arial" w:eastAsia="Arial" w:hAnsi="Arial"/>
    </w:rPr>
  </w:style>
  <w:style w:type="paragraph" w:styleId="Corpodeltesto2">
    <w:name w:val="Body Text 2"/>
    <w:basedOn w:val="Normale"/>
    <w:link w:val="Corpodeltesto2Carattere"/>
    <w:uiPriority w:val="99"/>
    <w:semiHidden w:val="1"/>
    <w:unhideWhenUsed w:val="1"/>
    <w:qFormat w:val="1"/>
    <w:rsid w:val="00CA1717"/>
    <w:pPr>
      <w:spacing w:after="120" w:line="480" w:lineRule="auto"/>
      <w:jc w:val="both"/>
    </w:pPr>
    <w:rPr>
      <w:rFonts w:ascii="Garamond" w:cs="Times New Roman" w:eastAsia="Times New Roman" w:hAnsi="Garamond"/>
      <w:sz w:val="24"/>
      <w:lang w:eastAsia="en-US"/>
    </w:rPr>
  </w:style>
  <w:style w:type="paragraph" w:styleId="Paragrafoelenco">
    <w:name w:val="List Paragraph"/>
    <w:basedOn w:val="Normale"/>
    <w:uiPriority w:val="34"/>
    <w:qFormat w:val="1"/>
    <w:rsid w:val="00CA1717"/>
    <w:pPr>
      <w:ind w:left="720"/>
      <w:contextualSpacing w:val="1"/>
    </w:pPr>
  </w:style>
  <w:style w:type="paragraph" w:styleId="Testocommento">
    <w:name w:val="annotation text"/>
    <w:basedOn w:val="Normale"/>
    <w:link w:val="TestocommentoCarattere"/>
    <w:unhideWhenUsed w:val="1"/>
    <w:qFormat w:val="1"/>
    <w:rsid w:val="00CA17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qFormat w:val="1"/>
    <w:rsid w:val="00CA1717"/>
    <w:rPr>
      <w:b w:val="1"/>
      <w:b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0D7704"/>
    <w:rPr>
      <w:rFonts w:ascii="Times New Roman" w:cs="Times New Roman" w:hAnsi="Times New Roman"/>
      <w:sz w:val="18"/>
      <w:szCs w:val="18"/>
    </w:rPr>
  </w:style>
  <w:style w:type="paragraph" w:styleId="Nessunaspaziatura">
    <w:name w:val="No Spacing"/>
    <w:uiPriority w:val="1"/>
    <w:qFormat w:val="1"/>
    <w:rsid w:val="001D765E"/>
  </w:style>
  <w:style w:type="paragraph" w:styleId="Intestazioneepidipagina" w:customStyle="1">
    <w:name w:val="Intestazione e piè di pagina"/>
    <w:basedOn w:val="Normale"/>
    <w:qFormat w:val="1"/>
  </w:style>
  <w:style w:type="paragraph" w:styleId="Pidipagina">
    <w:name w:val="footer"/>
    <w:basedOn w:val="Normale"/>
    <w:link w:val="PidipaginaCarattere"/>
    <w:uiPriority w:val="99"/>
    <w:unhideWhenUsed w:val="1"/>
    <w:rsid w:val="009D6F62"/>
    <w:pPr>
      <w:tabs>
        <w:tab w:val="center" w:pos="4680"/>
        <w:tab w:val="right" w:pos="9360"/>
      </w:tabs>
    </w:pPr>
    <w:rPr>
      <w:rFonts w:cs="Times New Roman" w:asciiTheme="minorHAnsi" w:eastAsiaTheme="minorEastAsia" w:hAnsiTheme="minorHAnsi"/>
    </w:rPr>
  </w:style>
  <w:style w:type="paragraph" w:styleId="Intestazione">
    <w:name w:val="header"/>
    <w:basedOn w:val="Intestazioneepidipagina"/>
  </w:style>
  <w:style w:type="paragraph" w:styleId="Contenutocornice" w:customStyle="1">
    <w:name w:val="Contenuto cornice"/>
    <w:basedOn w:val="Normale"/>
    <w:qFormat w:val="1"/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DA3D73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rmaleWeb1" w:customStyle="1">
    <w:name w:val="Normale (Web)1"/>
    <w:rsid w:val="00DA3D73"/>
    <w:pPr>
      <w:spacing w:after="100" w:before="100"/>
    </w:pPr>
    <w:rPr>
      <w:rFonts w:ascii="Times New Roman" w:cs="Arial Unicode MS" w:eastAsia="Arial Unicode MS" w:hAnsi="Times New Roman"/>
      <w:color w:val="000000"/>
      <w:sz w:val="24"/>
      <w:szCs w:val="24"/>
      <w:u w:color="000000"/>
    </w:r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2.png"/><Relationship Id="rId3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Relationship Id="rId3" Type="http://schemas.openxmlformats.org/officeDocument/2006/relationships/image" Target="media/image11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3.png"/><Relationship Id="rId3" Type="http://schemas.openxmlformats.org/officeDocument/2006/relationships/image" Target="media/image10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dS0oQC8aMrIHDMs5TtCVJcJ3nw==">CgMxLjAyCWguMzBqMHpsbDIJaC4xZm9iOXRlMgloLjJldDkycDAyCWguM3JkY3JqbjgAciExNGlLV09KTHZmOGRocXU2TmpGbkVwbjFkM2FXaERnbnY=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2023-05-26T13:08:00Z</dcterms:created>
  <dc:creator>Cecilia Gennai</dc:creator>
</cp:coreProperties>
</file>